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573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8"/>
        <w:gridCol w:w="3382"/>
        <w:gridCol w:w="585"/>
        <w:gridCol w:w="7020"/>
        <w:gridCol w:w="4270"/>
      </w:tblGrid>
      <w:tr w:rsidR="00F3016C" w:rsidTr="00151D2F">
        <w:trPr>
          <w:trHeight w:val="480"/>
        </w:trPr>
        <w:tc>
          <w:tcPr>
            <w:tcW w:w="3860" w:type="dxa"/>
            <w:gridSpan w:val="2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Pr="00AD7414" w:rsidRDefault="00AD7414">
            <w:pPr>
              <w:spacing w:line="240" w:lineRule="auto"/>
              <w:jc w:val="center"/>
              <w:rPr>
                <w:rFonts w:ascii="Simplon BP Bold" w:hAnsi="Simplon BP Bold"/>
                <w:b/>
                <w:sz w:val="28"/>
                <w:szCs w:val="28"/>
              </w:rPr>
            </w:pPr>
            <w:r w:rsidRPr="00AD7414">
              <w:rPr>
                <w:rFonts w:ascii="Simplon BP Bold" w:hAnsi="Simplon BP Bold"/>
                <w:b/>
                <w:sz w:val="28"/>
                <w:szCs w:val="28"/>
              </w:rPr>
              <w:t>ÉTAPES</w:t>
            </w:r>
          </w:p>
        </w:tc>
        <w:tc>
          <w:tcPr>
            <w:tcW w:w="7605" w:type="dxa"/>
            <w:gridSpan w:val="2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Pr="00AD7414" w:rsidRDefault="00AD7414">
            <w:pPr>
              <w:spacing w:line="240" w:lineRule="auto"/>
              <w:jc w:val="center"/>
              <w:rPr>
                <w:rFonts w:ascii="Simplon BP Bold" w:hAnsi="Simplon BP Bold"/>
              </w:rPr>
            </w:pPr>
            <w:r w:rsidRPr="00AD7414">
              <w:rPr>
                <w:rFonts w:ascii="Simplon BP Bold" w:hAnsi="Simplon BP Bold"/>
                <w:b/>
                <w:sz w:val="28"/>
                <w:szCs w:val="28"/>
              </w:rPr>
              <w:t>ÉNIGMES</w:t>
            </w:r>
            <w:r w:rsidRPr="00AD7414">
              <w:rPr>
                <w:rFonts w:ascii="Simplon BP Bold" w:hAnsi="Simplon BP Bold"/>
                <w:b/>
                <w:sz w:val="28"/>
                <w:szCs w:val="28"/>
              </w:rPr>
              <w:br/>
            </w:r>
            <w:r w:rsidRPr="00AD7414">
              <w:rPr>
                <w:rFonts w:ascii="Simplon BP Light" w:hAnsi="Simplon BP Light"/>
                <w:i/>
              </w:rPr>
              <w:t xml:space="preserve">(au moins </w:t>
            </w:r>
            <w:r>
              <w:rPr>
                <w:rFonts w:ascii="Simplon BP Light" w:hAnsi="Simplon BP Light"/>
                <w:i/>
              </w:rPr>
              <w:t>une</w:t>
            </w:r>
            <w:r w:rsidRPr="00AD7414">
              <w:rPr>
                <w:rFonts w:ascii="Simplon BP Light" w:hAnsi="Simplon BP Light"/>
                <w:i/>
              </w:rPr>
              <w:t xml:space="preserve"> énigme par étape)</w:t>
            </w:r>
          </w:p>
        </w:tc>
        <w:tc>
          <w:tcPr>
            <w:tcW w:w="42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Pr="00AD7414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implon BP Bold" w:hAnsi="Simplon BP Bold"/>
                <w:b/>
                <w:i/>
                <w:sz w:val="28"/>
                <w:szCs w:val="28"/>
              </w:rPr>
            </w:pPr>
            <w:r w:rsidRPr="00AD7414">
              <w:rPr>
                <w:rFonts w:ascii="Simplon BP Bold" w:hAnsi="Simplon BP Bold"/>
                <w:b/>
                <w:sz w:val="28"/>
                <w:szCs w:val="28"/>
              </w:rPr>
              <w:t>MATÉRIELS, OBJETS</w:t>
            </w:r>
          </w:p>
        </w:tc>
      </w:tr>
      <w:tr w:rsidR="00F3016C" w:rsidTr="00151D2F">
        <w:trPr>
          <w:trHeight w:val="916"/>
        </w:trPr>
        <w:tc>
          <w:tcPr>
            <w:tcW w:w="4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3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4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F3016C" w:rsidTr="00151D2F">
        <w:trPr>
          <w:trHeight w:val="916"/>
        </w:trPr>
        <w:tc>
          <w:tcPr>
            <w:tcW w:w="4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3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4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F3016C" w:rsidTr="00151D2F">
        <w:trPr>
          <w:trHeight w:val="916"/>
        </w:trPr>
        <w:tc>
          <w:tcPr>
            <w:tcW w:w="4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3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4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F3016C" w:rsidTr="00151D2F">
        <w:trPr>
          <w:trHeight w:val="916"/>
        </w:trPr>
        <w:tc>
          <w:tcPr>
            <w:tcW w:w="4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3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4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F3016C" w:rsidTr="00151D2F">
        <w:trPr>
          <w:trHeight w:val="916"/>
        </w:trPr>
        <w:tc>
          <w:tcPr>
            <w:tcW w:w="4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3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4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 w:rsidRPr="00EF6DF6">
              <w:rPr>
                <w:rFonts w:ascii="Simplon BP Regular" w:hAnsi="Simplon BP Regula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3BC00654" wp14:editId="50BF88D9">
                      <wp:simplePos x="0" y="0"/>
                      <wp:positionH relativeFrom="rightMargin">
                        <wp:posOffset>-1955165</wp:posOffset>
                      </wp:positionH>
                      <wp:positionV relativeFrom="paragraph">
                        <wp:posOffset>231140</wp:posOffset>
                      </wp:positionV>
                      <wp:extent cx="5386070" cy="140462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3860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7414" w:rsidRPr="00EF6DF6" w:rsidRDefault="00AD7414" w:rsidP="00AD7414">
                                  <w:pPr>
                                    <w:rPr>
                                      <w:rFonts w:ascii="Simplon BP Light" w:hAnsi="Simplon BP Light"/>
                                      <w:sz w:val="16"/>
                                      <w:szCs w:val="16"/>
                                    </w:rPr>
                                  </w:pPr>
                                  <w:r w:rsidRPr="00380326">
                                    <w:rPr>
                                      <w:rFonts w:ascii="Simplon BP Light" w:hAnsi="Simplon BP Light"/>
                                      <w:sz w:val="16"/>
                                      <w:szCs w:val="16"/>
                                    </w:rPr>
                                    <w:t xml:space="preserve">Créer un jeu d’évasion </w:t>
                                  </w:r>
                                  <w:bookmarkStart w:id="0" w:name="_GoBack"/>
                                  <w:bookmarkEnd w:id="0"/>
                                  <w:r w:rsidRPr="00380326">
                                    <w:rPr>
                                      <w:rFonts w:ascii="Simplon BP Light" w:hAnsi="Simplon BP Light"/>
                                      <w:sz w:val="16"/>
                                      <w:szCs w:val="16"/>
                                    </w:rPr>
                                    <w:t xml:space="preserve">| Atelier Canopé 23 – Guéret, Jeanne </w:t>
                                  </w:r>
                                  <w:proofErr w:type="spellStart"/>
                                  <w:r w:rsidRPr="00380326">
                                    <w:rPr>
                                      <w:rFonts w:ascii="Simplon BP Light" w:hAnsi="Simplon BP Light"/>
                                      <w:sz w:val="16"/>
                                      <w:szCs w:val="16"/>
                                    </w:rPr>
                                    <w:t>Glück</w:t>
                                  </w:r>
                                  <w:proofErr w:type="spellEnd"/>
                                  <w:r w:rsidRPr="00380326">
                                    <w:rPr>
                                      <w:rFonts w:ascii="Simplon BP Light" w:hAnsi="Simplon BP Light"/>
                                      <w:sz w:val="16"/>
                                      <w:szCs w:val="16"/>
                                    </w:rPr>
                                    <w:t>, Arnaud Dechelle, novembre 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00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153.95pt;margin-top:18.2pt;width:424.1pt;height:110.6pt;rotation:-90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" filled="f" stroked="f">
                      <v:textbox style="mso-fit-shape-to-text:t">
                        <w:txbxContent>
                          <w:p w:rsidR="00AD7414" w:rsidRPr="00EF6DF6" w:rsidRDefault="00AD7414" w:rsidP="00AD7414">
                            <w:pPr>
                              <w:rPr>
                                <w:rFonts w:ascii="Simplon BP Light" w:hAnsi="Simplon BP Light"/>
                                <w:sz w:val="16"/>
                                <w:szCs w:val="16"/>
                              </w:rPr>
                            </w:pPr>
                            <w:r w:rsidRPr="00380326">
                              <w:rPr>
                                <w:rFonts w:ascii="Simplon BP Light" w:hAnsi="Simplon BP Light"/>
                                <w:sz w:val="16"/>
                                <w:szCs w:val="16"/>
                              </w:rPr>
                              <w:t xml:space="preserve">Créer un jeu d’évasion </w:t>
                            </w:r>
                            <w:bookmarkStart w:id="1" w:name="_GoBack"/>
                            <w:bookmarkEnd w:id="1"/>
                            <w:r w:rsidRPr="00380326">
                              <w:rPr>
                                <w:rFonts w:ascii="Simplon BP Light" w:hAnsi="Simplon BP Light"/>
                                <w:sz w:val="16"/>
                                <w:szCs w:val="16"/>
                              </w:rPr>
                              <w:t xml:space="preserve">| Atelier Canopé 23 – Guéret, Jeanne </w:t>
                            </w:r>
                            <w:proofErr w:type="spellStart"/>
                            <w:r w:rsidRPr="00380326">
                              <w:rPr>
                                <w:rFonts w:ascii="Simplon BP Light" w:hAnsi="Simplon BP Light"/>
                                <w:sz w:val="16"/>
                                <w:szCs w:val="16"/>
                              </w:rPr>
                              <w:t>Glück</w:t>
                            </w:r>
                            <w:proofErr w:type="spellEnd"/>
                            <w:r w:rsidRPr="00380326">
                              <w:rPr>
                                <w:rFonts w:ascii="Simplon BP Light" w:hAnsi="Simplon BP Light"/>
                                <w:sz w:val="16"/>
                                <w:szCs w:val="16"/>
                              </w:rPr>
                              <w:t>, Arnaud Dechelle, novembre 2018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3016C" w:rsidTr="00151D2F">
        <w:trPr>
          <w:trHeight w:val="916"/>
        </w:trPr>
        <w:tc>
          <w:tcPr>
            <w:tcW w:w="4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3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4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F3016C" w:rsidTr="00151D2F">
        <w:trPr>
          <w:trHeight w:val="916"/>
        </w:trPr>
        <w:tc>
          <w:tcPr>
            <w:tcW w:w="4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3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4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F3016C" w:rsidTr="00151D2F">
        <w:trPr>
          <w:trHeight w:val="916"/>
        </w:trPr>
        <w:tc>
          <w:tcPr>
            <w:tcW w:w="4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3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4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F3016C" w:rsidTr="00151D2F">
        <w:trPr>
          <w:trHeight w:val="916"/>
        </w:trPr>
        <w:tc>
          <w:tcPr>
            <w:tcW w:w="4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33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6C" w:rsidRDefault="00AD7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  <w:tc>
          <w:tcPr>
            <w:tcW w:w="4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6C" w:rsidRDefault="00F30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</w:tbl>
    <w:p w:rsidR="00F3016C" w:rsidRPr="00AD7414" w:rsidRDefault="00F3016C" w:rsidP="00AD7414">
      <w:pPr>
        <w:tabs>
          <w:tab w:val="left" w:pos="1815"/>
        </w:tabs>
        <w:rPr>
          <w:sz w:val="4"/>
          <w:szCs w:val="4"/>
        </w:rPr>
      </w:pPr>
    </w:p>
    <w:sectPr w:rsidR="00F3016C" w:rsidRPr="00AD7414" w:rsidSect="00FB51E0">
      <w:pgSz w:w="16840" w:h="11907" w:orient="landscape"/>
      <w:pgMar w:top="454" w:right="397" w:bottom="397" w:left="3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on BP Bold">
    <w:panose1 w:val="00000000000000000000"/>
    <w:charset w:val="00"/>
    <w:family w:val="modern"/>
    <w:notTrueType/>
    <w:pitch w:val="variable"/>
    <w:sig w:usb0="A00000FF" w:usb1="4000207B" w:usb2="00000000" w:usb3="00000000" w:csb0="00000193" w:csb1="00000000"/>
  </w:font>
  <w:font w:name="Simplon BP Light">
    <w:panose1 w:val="00000000000000000000"/>
    <w:charset w:val="00"/>
    <w:family w:val="modern"/>
    <w:notTrueType/>
    <w:pitch w:val="variable"/>
    <w:sig w:usb0="A00000FF" w:usb1="4000207B" w:usb2="00000000" w:usb3="00000000" w:csb0="00000193" w:csb1="00000000"/>
  </w:font>
  <w:font w:name="Simplon BP Regular">
    <w:panose1 w:val="00000000000000000000"/>
    <w:charset w:val="00"/>
    <w:family w:val="modern"/>
    <w:notTrueType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16C"/>
    <w:rsid w:val="000D4F90"/>
    <w:rsid w:val="00151D2F"/>
    <w:rsid w:val="00AD7414"/>
    <w:rsid w:val="00AE4CEA"/>
    <w:rsid w:val="00F3016C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EEFB"/>
  <w15:docId w15:val="{84E5B909-118D-427A-914D-475BEF2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567"/>
      <w:jc w:val="left"/>
      <w:outlineLvl w:val="0"/>
    </w:pPr>
    <w:rPr>
      <w:b/>
      <w:color w:val="000000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238"/>
      <w:jc w:val="left"/>
      <w:outlineLvl w:val="1"/>
    </w:pPr>
    <w:rPr>
      <w:b/>
      <w:color w:val="000000"/>
      <w:sz w:val="24"/>
      <w:szCs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40" w:after="120"/>
      <w:outlineLvl w:val="2"/>
    </w:pPr>
    <w:rPr>
      <w:b/>
      <w:color w:val="000000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120" w:after="120"/>
      <w:outlineLvl w:val="3"/>
    </w:pPr>
    <w:rPr>
      <w:i/>
      <w:color w:val="00000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120" w:after="60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60" w:after="60"/>
      <w:outlineLvl w:val="5"/>
    </w:pPr>
    <w:rPr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spacing w:before="240" w:after="120"/>
      <w:jc w:val="center"/>
    </w:pPr>
    <w:rPr>
      <w:b/>
      <w:color w:val="000000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color w:val="000000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3697217D0CA4AB9DDC436D94D63E2" ma:contentTypeVersion="15" ma:contentTypeDescription="Crée un document." ma:contentTypeScope="" ma:versionID="bd81c3acd9f2c21c573dd21a2b9313c0">
  <xsd:schema xmlns:xsd="http://www.w3.org/2001/XMLSchema" xmlns:xs="http://www.w3.org/2001/XMLSchema" xmlns:p="http://schemas.microsoft.com/office/2006/metadata/properties" xmlns:ns2="9d0b55f4-2809-4223-a844-fa6629e52ccf" xmlns:ns3="ceb83293-b345-4390-bc80-103e4e7bf209" xmlns:ns4="bf74f081-5a64-4ec7-955e-736b2340a550" targetNamespace="http://schemas.microsoft.com/office/2006/metadata/properties" ma:root="true" ma:fieldsID="12213947118ae2256d084a48e729e448" ns2:_="" ns3:_="" ns4:_="">
    <xsd:import namespace="9d0b55f4-2809-4223-a844-fa6629e52ccf"/>
    <xsd:import namespace="ceb83293-b345-4390-bc80-103e4e7bf209"/>
    <xsd:import namespace="bf74f081-5a64-4ec7-955e-736b2340a550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189fd83-2437-48c3-9ab8-a3ed58f14bc5}" ma:internalName="TaxCatchAll" ma:showField="CatchAllData" ma:web="bf74f081-5a64-4ec7-955e-736b2340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189fd83-2437-48c3-9ab8-a3ed58f14bc5}" ma:internalName="TaxCatchAllLabel" ma:readOnly="true" ma:showField="CatchAllDataLabel" ma:web="bf74f081-5a64-4ec7-955e-736b2340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83293-b345-4390-bc80-103e4e7bf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f081-5a64-4ec7-955e-736b2340a55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a8ea352-da58-48e4-ac02-2b110b1a3fe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b55f4-2809-4223-a844-fa6629e52ccf">
      <Value>1</Value>
    </TaxCatchAll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RGPD xmlns="9d0b55f4-2809-4223-a844-fa6629e52ccf" xsi:nil="true"/>
  </documentManagement>
</p:properties>
</file>

<file path=customXml/itemProps1.xml><?xml version="1.0" encoding="utf-8"?>
<ds:datastoreItem xmlns:ds="http://schemas.openxmlformats.org/officeDocument/2006/customXml" ds:itemID="{339B5C42-8345-4182-8F70-C8D078D30022}"/>
</file>

<file path=customXml/itemProps2.xml><?xml version="1.0" encoding="utf-8"?>
<ds:datastoreItem xmlns:ds="http://schemas.openxmlformats.org/officeDocument/2006/customXml" ds:itemID="{019C1A44-8C63-4D82-A8CA-A4C5EE1A2D53}"/>
</file>

<file path=customXml/itemProps3.xml><?xml version="1.0" encoding="utf-8"?>
<ds:datastoreItem xmlns:ds="http://schemas.openxmlformats.org/officeDocument/2006/customXml" ds:itemID="{12671233-C77E-48CD-A476-2B20818C246E}"/>
</file>

<file path=customXml/itemProps4.xml><?xml version="1.0" encoding="utf-8"?>
<ds:datastoreItem xmlns:ds="http://schemas.openxmlformats.org/officeDocument/2006/customXml" ds:itemID="{16997FC5-1F73-499A-8C6B-F4BC8882ED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117</Characters>
  <Application>Microsoft Office Word</Application>
  <DocSecurity>0</DocSecurity>
  <Lines>13</Lines>
  <Paragraphs>9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d'évasion - Tableau synthétique</dc:title>
  <dc:creator>Jeanne Glück; Arnaud Dechelle; Réseau Canopé Atelier 23 - Guéret</dc:creator>
  <cp:lastModifiedBy>Arnaud Dechelle</cp:lastModifiedBy>
  <cp:revision>6</cp:revision>
  <dcterms:created xsi:type="dcterms:W3CDTF">2018-11-23T12:15:00Z</dcterms:created>
  <dcterms:modified xsi:type="dcterms:W3CDTF">2019-01-18T10:36:00Z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ologieDocument">
    <vt:lpwstr>1;#N/A|590b5934-11d1-4345-ab40-b262c114c763</vt:lpwstr>
  </property>
  <property fmtid="{D5CDD505-2E9C-101B-9397-08002B2CF9AE}" pid="3" name="ContentTypeId">
    <vt:lpwstr>0x010100CBE3697217D0CA4AB9DDC436D94D63E2</vt:lpwstr>
  </property>
</Properties>
</file>